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99"/>
              </w:rPr>
              <w:t>CÂMARA MUNICIPAL DE SANTA BRANCA</w:t>
            </w:r>
          </w:p>
        </w:tc>
      </w:tr>
      <w:tr>
        <w:trPr>
          <w:trHeight w:val="20"/>
        </w:trPr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00" w:type="dxa"/>
            <w:vAlign w:val="bottom"/>
            <w:gridSpan w:val="2"/>
          </w:tcPr>
          <w:p>
            <w:pPr>
              <w:ind w:left="12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>www.camarasantabranca.sp.gov.br</w:t>
            </w:r>
          </w:p>
        </w:tc>
      </w:tr>
      <w:tr>
        <w:trPr>
          <w:trHeight w:val="97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TERMO ADITIVO DE CONTRATO Nº 03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8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Processo nº</w:t>
            </w:r>
          </w:p>
        </w:tc>
        <w:tc>
          <w:tcPr>
            <w:tcW w:w="5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498/2017.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Convite nº</w:t>
            </w:r>
          </w:p>
        </w:tc>
        <w:tc>
          <w:tcPr>
            <w:tcW w:w="5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02/2014.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Contrato nº</w:t>
            </w:r>
          </w:p>
        </w:tc>
        <w:tc>
          <w:tcPr>
            <w:tcW w:w="5400" w:type="dxa"/>
            <w:vAlign w:val="bottom"/>
            <w:gridSpan w:val="3"/>
          </w:tcPr>
          <w:p>
            <w:pPr>
              <w:jc w:val="right"/>
              <w:ind w:right="4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39/2014.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Contratante:- </w:t>
      </w:r>
      <w:r>
        <w:rPr>
          <w:rFonts w:ascii="Arial" w:cs="Arial" w:eastAsia="Arial" w:hAnsi="Arial"/>
          <w:sz w:val="24"/>
          <w:szCs w:val="24"/>
          <w:color w:val="auto"/>
        </w:rPr>
        <w:t>Câmara Municipal de Santa Branca.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860" w:right="1560" w:hanging="160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Contratada:- </w:t>
      </w:r>
      <w:r>
        <w:rPr>
          <w:rFonts w:ascii="Arial" w:cs="Arial" w:eastAsia="Arial" w:hAnsi="Arial"/>
          <w:sz w:val="24"/>
          <w:szCs w:val="24"/>
          <w:color w:val="auto"/>
        </w:rPr>
        <w:t>CECAM - Consultoria Econômica Contábil e Administrativa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Municipal Ltda.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Objeto:- </w:t>
      </w:r>
      <w:r>
        <w:rPr>
          <w:rFonts w:ascii="Arial" w:cs="Arial" w:eastAsia="Arial" w:hAnsi="Arial"/>
          <w:sz w:val="24"/>
          <w:szCs w:val="24"/>
          <w:color w:val="auto"/>
        </w:rPr>
        <w:t>Serviços Especializados na área de orçamento-programa, execução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orçamentária, contabilidade pública, tesouraria, administração de pessoal, patrimônio, processo legislativo e sistema informatizado de Controle Interno.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618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instrumento contratual,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 Santa Branca</w:t>
      </w:r>
      <w:r>
        <w:rPr>
          <w:rFonts w:ascii="Arial" w:cs="Arial" w:eastAsia="Arial" w:hAnsi="Arial"/>
          <w:sz w:val="24"/>
          <w:szCs w:val="24"/>
          <w:color w:val="auto"/>
        </w:rPr>
        <w:t>, entidade de Direito Público, com sede na Praça Ajudante Braga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nº108, na cidade de Santa Branca, CGC/MF nº 01.958.948/0001-17, neste ato representada pelo seu Presidente, o Sr. Eder de Araújo Senna, portador do RG nº 20.610.224-0/SP e CPF nº 109.611.618-92, a seguir denominada simplesmente “CONTRATANTE”, e de outro lado a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CECAM - Consultoria Econômica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Contábil e Administrativa Municipal Ltda</w:t>
      </w:r>
      <w:r>
        <w:rPr>
          <w:rFonts w:ascii="Arial" w:cs="Arial" w:eastAsia="Arial" w:hAnsi="Arial"/>
          <w:sz w:val="24"/>
          <w:szCs w:val="24"/>
          <w:color w:val="auto"/>
        </w:rPr>
        <w:t>, com sede à Alameda Araguaia, 1293, 5º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andar – Conjunto 503 – Alphaville – Barueri - SP, com CNPJ/MF nº 00.626.646/0001-89, neste ato representada pelo seu Sócio Diretor, Sr. Fred Anderson Scandiuzzi, portador do RG nº 18.980.294-7 e CPF nº 986.464.006-20, a seguir denominada simplesmente “CONTRATADA”, tendo justo e contratado o Aditamento do Instrumento Contratual celebrado entre as partes em 01 de agosto de 2014, para constar o seguinte:-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416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1 - </w:t>
      </w:r>
      <w:r>
        <w:rPr>
          <w:rFonts w:ascii="Arial" w:cs="Arial" w:eastAsia="Arial" w:hAnsi="Arial"/>
          <w:sz w:val="24"/>
          <w:szCs w:val="24"/>
          <w:color w:val="auto"/>
        </w:rPr>
        <w:t>Fica prorrogado por mais 12 (doze) meses, a partir 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assinatura do presente Termo de Aditamento, o prazo para prestação de serviços profissionais especializados nas áreas de orçamento-programa, execução orçamentária, contabilidade pública, tesouraria, administração de pessoal, patrimônio, processo legislativo e sistema informatizado de Controle Interno, com os respectivos valores reajustados pelo índice do IPCA/IBGE, referente ao mês de junho/2017, porcentagem de 3,00%.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2 - </w:t>
      </w:r>
      <w:r>
        <w:rPr>
          <w:rFonts w:ascii="Arial" w:cs="Arial" w:eastAsia="Arial" w:hAnsi="Arial"/>
          <w:sz w:val="24"/>
          <w:szCs w:val="24"/>
          <w:color w:val="auto"/>
        </w:rPr>
        <w:t>A cláusula terceira do contrato supra citado passa a vigorar,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por igual período, com os valores estabelecidos, conforme demonstração abaixo: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right="40" w:firstLine="2127"/>
        <w:spacing w:after="0" w:line="235" w:lineRule="auto"/>
        <w:tabs>
          <w:tab w:leader="none" w:pos="2577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Global de R$ 79.239,84 (setenta e nove mil, duzentos e trinta e nove reais e oitenta e quatro centavos).</w:t>
      </w:r>
    </w:p>
    <w:p>
      <w:pPr>
        <w:spacing w:after="0" w:line="28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20" w:firstLine="2127"/>
        <w:spacing w:after="0" w:line="235" w:lineRule="auto"/>
        <w:tabs>
          <w:tab w:leader="none" w:pos="2555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mensal de R$ 6.603,32 (seis mil, seiscentos e três reais e trinta e dois centavos).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886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TERMO ADITIVO DE CONTRATO Nº 03 - FLS. 02.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3 - </w:t>
      </w:r>
      <w:r>
        <w:rPr>
          <w:rFonts w:ascii="Arial" w:cs="Arial" w:eastAsia="Arial" w:hAnsi="Arial"/>
          <w:sz w:val="24"/>
          <w:szCs w:val="24"/>
          <w:color w:val="auto"/>
        </w:rPr>
        <w:t>Ficam ratificados os demais termos e cláusulas do contrato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celebrado entre as partes e datado de 01 de agosto de 2014.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40" w:firstLine="141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E, por estarem de pleno acordo com o avençado, firmam o presente Instrumento de Aditamento Contratual nº 03, na presença de duas testemunhas que também assinam.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01 de agosto de 2017.-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Eder de Araújo Senna</w:t>
      </w: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 da Câmara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</w:t>
      </w:r>
    </w:p>
    <w:p>
      <w:pPr>
        <w:jc w:val="center"/>
        <w:ind w:left="3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Fred Anderson Scandiuzzi</w:t>
      </w:r>
    </w:p>
    <w:p>
      <w:pPr>
        <w:jc w:val="center"/>
        <w:ind w:left="3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CECAM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Testemunhas:-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jc w:val="center"/>
        <w:ind w:right="6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Antônio Carlos de Oliveira</w:t>
      </w:r>
    </w:p>
    <w:p>
      <w:pPr>
        <w:jc w:val="center"/>
        <w:ind w:right="6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20.143.977-3/SP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Paulo Sérgio de Oliveira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12.830.592/SP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2017-11-08T11:14:35Z</dcterms:created>
  <dcterms:modified xsi:type="dcterms:W3CDTF">2017-11-08T11:14:35Z</dcterms:modified>
</cp:coreProperties>
</file>