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18/11/2016 12:09:05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Balancete da Receita de 01/10/2016 à 31/10/2016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37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top w:val="single" w:sz="8" w:color="auto"/>
            </w:tcBorders>
            <w:gridSpan w:val="3"/>
            <w:shd w:val="clear" w:color="auto" w:fill="F0F0F0"/>
          </w:tcPr>
          <w:p>
            <w:pPr>
              <w:jc w:val="right"/>
              <w:ind w:right="158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 R R E C A D A Ç Ã O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shd w:val="clear" w:color="auto" w:fill="F0F0F0"/>
          </w:tcPr>
          <w:p>
            <w:pPr>
              <w:jc w:val="right"/>
              <w:ind w:right="483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 I F E R E N Ç 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Código</w:t>
            </w: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Especificação da Receita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Orçada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Atualizada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5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Programada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5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9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No Mês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7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Cancelada</w:t>
            </w: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9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 Mês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37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19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Arrec-Orçada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3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Arrec-Progr.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2"/>
            <w:shd w:val="clear" w:color="auto" w:fill="F0F0F0"/>
          </w:tcPr>
          <w:p>
            <w:pPr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ORÇAMENTÁRIO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0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0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  <w:shd w:val="clear" w:color="auto" w:fill="F0F0F0"/>
              </w:rPr>
              <w:t>-------------------------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0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0"/>
                <w:shd w:val="clear" w:color="auto" w:fill="F0F0F0"/>
              </w:rPr>
              <w:t>-------------------------------------------------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SUPRIMENTO FINANCEIRO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1.192.500,00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132.500,00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132.500,00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1.325.000,00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0.0.0.0.0.00.00 SUPRIMENTOS FINANCEIROS (DUODECI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1.192.500,00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132.500,00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132.500,00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1.325.000,00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5512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0.0.0.0.0.00.00 DEVOLUÇÃO DE TRANSFERENCIAS RECE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EXTRAORÇAMENTÁRIO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182.232,60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22.069,56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22.069,56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204.302,16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5801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1.1.3.8.1.26.00 ASSISTENCIA MEDICA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12.186,93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842,76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842,76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13.029,69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5311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2.1.8.8.1.01.02 I.N.S.S.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50.608,51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5.658,03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5.658,03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56.266,54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5312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2.1.8.8.1.01.04 I.R.R.F.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40.641,89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4.887,08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4.887,08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45.528,97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2.1.8.8.1.01.06 CSLL PIS COFINS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2.1.8.8.1.01.08 ISS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1.351,09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153,59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153,59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1.504,68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5315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2.1.8.8.1.01.10 PENSAO JUDICIAL ALIMENTICIA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7.608,35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1.575,41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1.575,41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9.183,76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5316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2.1.8.8.1.01.13 CONTRIBUIÇÃO SINDICAL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511,44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511,44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5314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2.1.8.8.1.01.15 EMPRESTIMOS BANCARIOS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48.498,92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4.204,69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4.204,69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52.703,61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5317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2.1.8.8.1.01.99 VALE MERCADORIA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17.288,24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2.279,55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2.279,55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19.567,79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5318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2.1.8.8.1.01.99 DESCONTOS PESSOAIS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1.032,00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154,00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154,00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1.186,00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5401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2.1.8.8.1.04.99 Rendimentos de aplicaçao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2.505,23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2.314,45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2.314,45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4.819,68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 + SUPRIMENTO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0"/>
              </w:rPr>
              <w:t>-------------------------</w:t>
            </w: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70"/>
                <w:vertAlign w:val="subscript"/>
              </w:rPr>
              <w:t>1.374.732,60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154.569,56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</w:rPr>
              <w:t>-------------------------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154.569,56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70"/>
                <w:vertAlign w:val="subscript"/>
              </w:rPr>
              <w:t>1.529.302,16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0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7"/>
              </w:rPr>
              <w:t>-------------------------------------------------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6"/>
              </w:rPr>
              <w:t>T O T A L</w:t>
            </w:r>
          </w:p>
        </w:tc>
        <w:tc>
          <w:tcPr>
            <w:tcW w:w="22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G E R A 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70"/>
                <w:vertAlign w:val="subscript"/>
              </w:rPr>
              <w:t>1.529.302,16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0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===============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-2673350</wp:posOffset>
                </wp:positionV>
                <wp:extent cx="521398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9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2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7.75pt,-210.4999pt" to="808.3pt,-210.4999pt" o:allowincell="f" strokecolor="#000000" strokeweight="1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-2571750</wp:posOffset>
                </wp:positionV>
                <wp:extent cx="1026541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54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02.4999pt" to="808.3pt,-202.4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-2672715</wp:posOffset>
                </wp:positionV>
                <wp:extent cx="50660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60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10.4499pt" to="398.9pt,-210.4499pt" o:allowincell="f" strokecolor="#000000" strokeweight="1pt"/>
            </w:pict>
          </mc:Fallback>
        </mc:AlternateContent>
      </w:r>
    </w:p>
    <w:p>
      <w:pPr>
        <w:ind w:left="6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31 de Outubro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36.9pt" to="268.4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468630</wp:posOffset>
                </wp:positionV>
                <wp:extent cx="323088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2.35pt,36.9pt" to="536.75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6995160</wp:posOffset>
                </wp:positionH>
                <wp:positionV relativeFrom="paragraph">
                  <wp:posOffset>468630</wp:posOffset>
                </wp:positionV>
                <wp:extent cx="322834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3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0.8pt,36.9pt" to="80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tbl>
      <w:tblPr>
        <w:tblLayout w:type="fixed"/>
        <w:tblInd w:w="17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3720" w:type="dxa"/>
            <w:vAlign w:val="bottom"/>
          </w:tcPr>
          <w:p>
            <w:pPr>
              <w:jc w:val="center"/>
              <w:ind w:right="13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JOSE FRANCISCO DA SILVA</w:t>
            </w:r>
          </w:p>
        </w:tc>
        <w:tc>
          <w:tcPr>
            <w:tcW w:w="5480" w:type="dxa"/>
            <w:vAlign w:val="bottom"/>
          </w:tcPr>
          <w:p>
            <w:pPr>
              <w:jc w:val="center"/>
              <w:ind w:lef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EVANDRO LUIZ DE MELO SOUSA</w:t>
            </w:r>
          </w:p>
        </w:tc>
        <w:tc>
          <w:tcPr>
            <w:tcW w:w="3960" w:type="dxa"/>
            <w:vAlign w:val="bottom"/>
          </w:tcPr>
          <w:p>
            <w:pPr>
              <w:jc w:val="center"/>
              <w:ind w:left="13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</w:tr>
      <w:tr>
        <w:trPr>
          <w:trHeight w:val="184"/>
        </w:trPr>
        <w:tc>
          <w:tcPr>
            <w:tcW w:w="3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1SP147248/0-8</w:t>
            </w:r>
          </w:p>
        </w:tc>
        <w:tc>
          <w:tcPr>
            <w:tcW w:w="3960" w:type="dxa"/>
            <w:vAlign w:val="bottom"/>
          </w:tcPr>
          <w:p>
            <w:pPr>
              <w:jc w:val="center"/>
              <w:ind w:left="12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</w:tr>
      <w:tr>
        <w:trPr>
          <w:trHeight w:val="184"/>
        </w:trPr>
        <w:tc>
          <w:tcPr>
            <w:tcW w:w="3720" w:type="dxa"/>
            <w:vAlign w:val="bottom"/>
          </w:tcPr>
          <w:p>
            <w:pPr>
              <w:jc w:val="center"/>
              <w:ind w:right="13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  <w:tc>
          <w:tcPr>
            <w:tcW w:w="5480" w:type="dxa"/>
            <w:vAlign w:val="bottom"/>
          </w:tcPr>
          <w:p>
            <w:pPr>
              <w:jc w:val="center"/>
              <w:ind w:lef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CHEFE DA COORD FINANCEIRA</w:t>
            </w:r>
          </w:p>
        </w:tc>
        <w:tc>
          <w:tcPr>
            <w:tcW w:w="3960" w:type="dxa"/>
            <w:vAlign w:val="bottom"/>
          </w:tcPr>
          <w:p>
            <w:pPr>
              <w:jc w:val="center"/>
              <w:ind w:left="13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3"/>
          <w:szCs w:val="13"/>
          <w:b w:val="1"/>
          <w:bCs w:val="1"/>
          <w:color w:val="auto"/>
        </w:rPr>
        <w:t>2.01 - CAMARA MUNICIPAL DE SANTA BRANCA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2016-11-18T15:32:34Z</dcterms:created>
  <dcterms:modified xsi:type="dcterms:W3CDTF">2016-11-18T15:32:34Z</dcterms:modified>
</cp:coreProperties>
</file>