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71120</wp:posOffset>
            </wp:positionH>
            <wp:positionV relativeFrom="paragraph">
              <wp:posOffset>-13970</wp:posOffset>
            </wp:positionV>
            <wp:extent cx="647700" cy="5003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SECRETARIA DE FINANÇAS - CNPJ.01.958.948/0001-17</w:t>
      </w: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PCA AJUDANTE BRAGA 108 CENTRO SANTA BRANCA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14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16/07/2018 11:49:50</w:t>
      </w:r>
    </w:p>
    <w:p>
      <w:pPr>
        <w:jc w:val="right"/>
        <w:ind w:left="1240"/>
        <w:spacing w:after="0" w:line="25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Transparência de Gestão Fiscal - LC 131 de 27 de maio 2009                                                                                                                     </w:t>
      </w:r>
      <w:r>
        <w:rPr>
          <w:rFonts w:ascii="Arial" w:cs="Arial" w:eastAsia="Arial" w:hAnsi="Arial"/>
          <w:sz w:val="16"/>
          <w:szCs w:val="16"/>
          <w:color w:val="auto"/>
        </w:rPr>
        <w:t>Sistema CECAM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(Página: 1 / 2)</w:t>
      </w:r>
    </w:p>
    <w:p>
      <w:pPr>
        <w:spacing w:after="0" w:line="192" w:lineRule="exact"/>
        <w:rPr>
          <w:sz w:val="24"/>
          <w:szCs w:val="24"/>
          <w:color w:val="auto"/>
        </w:rPr>
      </w:pPr>
    </w:p>
    <w:p>
      <w:pPr>
        <w:ind w:left="60"/>
        <w:spacing w:after="0"/>
        <w:tabs>
          <w:tab w:leader="none" w:pos="1060" w:val="left"/>
          <w:tab w:leader="none" w:pos="2080" w:val="left"/>
          <w:tab w:leader="none" w:pos="3780" w:val="left"/>
          <w:tab w:leader="none" w:pos="6840" w:val="left"/>
          <w:tab w:leader="none" w:pos="11100" w:val="left"/>
          <w:tab w:leader="none" w:pos="11860" w:val="left"/>
          <w:tab w:leader="none" w:pos="13920" w:val="left"/>
          <w:tab w:leader="none" w:pos="154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Mod. Lic.</w:t>
        <w:tab/>
        <w:t>Licitação  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-14605</wp:posOffset>
                </wp:positionV>
                <wp:extent cx="1038860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1.1499pt" to="818pt,-1.14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1038860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6.8pt" to="818pt,6.8pt" o:allowincell="f" strokecolor="#000000" strokeweight="1pt"/>
            </w:pict>
          </mc:Fallback>
        </mc:AlternateContent>
      </w:r>
    </w:p>
    <w:p>
      <w:pPr>
        <w:spacing w:after="0" w:line="13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Movimentação do dia 10 de Julho de 2018</w:t>
      </w:r>
    </w:p>
    <w:p>
      <w:pPr>
        <w:sectPr>
          <w:pgSz w:w="16500" w:h="11560" w:orient="landscape"/>
          <w:cols w:equalWidth="0" w:num="1">
            <w:col w:w="16360"/>
          </w:cols>
          <w:pgMar w:left="0" w:top="482" w:right="140" w:bottom="0" w:gutter="0" w:footer="0" w:header="0"/>
        </w:sectPr>
      </w:pPr>
    </w:p>
    <w:p>
      <w:pPr>
        <w:spacing w:after="0" w:line="15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01 - PODER LEGISLATIVO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01.00.00.00.0.0000.0000 - DESPESA EXTRAORÇAMENTÁRIA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01.00.00.00.0.0000.0000.0.0111000 - GERAL</w:t>
      </w:r>
    </w:p>
    <w:p>
      <w:pPr>
        <w:spacing w:after="0" w:line="295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500" w:val="left"/>
          <w:tab w:leader="none" w:pos="2620" w:val="left"/>
          <w:tab w:leader="none" w:pos="2920" w:val="left"/>
          <w:tab w:leader="none" w:pos="3060" w:val="left"/>
          <w:tab w:leader="none" w:pos="3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100073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0/0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0  .</w:t>
        <w:tab/>
        <w:t>.</w:t>
        <w:tab/>
        <w:t>-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7 - Instituto Nacional do Seguro Social</w:t>
      </w:r>
    </w:p>
    <w:p>
      <w:pPr>
        <w:spacing w:after="0" w:line="26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01.01 - CAMARA MUNICIPAL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01.01.00.00.0.0000.0000 - DESPESA EXTRAORÇAMENTÁRIA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01.01.00.00.0.0000.0000.0.0111000 - GERAL</w:t>
      </w:r>
    </w:p>
    <w:p>
      <w:pPr>
        <w:spacing w:after="0" w:line="295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500" w:val="left"/>
          <w:tab w:leader="none" w:pos="35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100074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0/0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77 - PREFEITURA MUNICIPAL DE SANTA BRA</w:t>
      </w:r>
    </w:p>
    <w:p>
      <w:pPr>
        <w:spacing w:after="0" w:line="14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01.01.00.01.000 - Legislativa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01.01.00.01.31 - Ação Legislativa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01.01.00.01.31.0001 - MANUTENÇÃO DA CAMARA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01.01.00.01.31.0001.2001 - MANUTENÇÃO DA CAMARA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01.01.00.01.31.0001.2001.33903905 - SERVIÇOS TÉCNICOS PROFISSIONAIS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01.01.00.01.31.0001.2001.33903905.0111000 - GERAL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0" w:lineRule="exact"/>
        <w:rPr>
          <w:sz w:val="24"/>
          <w:szCs w:val="24"/>
          <w:color w:val="auto"/>
        </w:rPr>
      </w:pPr>
    </w:p>
    <w:p>
      <w:pPr>
        <w:ind w:right="700"/>
        <w:spacing w:after="0" w:line="28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, REPASSE INSS RETIDO NF SERVICO N. 750 PLG CONSERV. E LIMPEZA LTD A ME DE 19/06/2018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, REPASSE ISS RETIDO NF N. 750 PLG CONSERV. LIMPEZA LTDA ME DE 19/06/2018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3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920" w:val="left"/>
          <w:tab w:leader="none" w:pos="2180" w:val="left"/>
          <w:tab w:leader="none" w:pos="34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206,93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206,93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206,93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5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920" w:val="left"/>
          <w:tab w:leader="none" w:pos="2180" w:val="left"/>
          <w:tab w:leader="none" w:pos="34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145,44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145,44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145,44</w:t>
      </w:r>
    </w:p>
    <w:p>
      <w:pPr>
        <w:spacing w:after="0" w:line="1360" w:lineRule="exact"/>
        <w:rPr>
          <w:sz w:val="24"/>
          <w:szCs w:val="24"/>
          <w:color w:val="auto"/>
        </w:rPr>
      </w:pPr>
    </w:p>
    <w:p>
      <w:pPr>
        <w:sectPr>
          <w:pgSz w:w="16500" w:h="11560" w:orient="landscape"/>
          <w:cols w:equalWidth="0" w:num="3">
            <w:col w:w="6560" w:space="300"/>
            <w:col w:w="4780" w:space="720"/>
            <w:col w:w="4000"/>
          </w:cols>
          <w:pgMar w:left="0" w:top="482" w:right="140" w:bottom="0" w:gutter="0" w:footer="0" w:header="0"/>
          <w:type w:val="continuous"/>
        </w:sectPr>
      </w:pPr>
    </w:p>
    <w:p>
      <w:pPr>
        <w:spacing w:after="0" w:line="95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7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</w:t>
            </w:r>
          </w:p>
        </w:tc>
        <w:tc>
          <w:tcPr>
            <w:tcW w:w="2340" w:type="dxa"/>
            <w:vAlign w:val="bottom"/>
          </w:tcPr>
          <w:p>
            <w:pPr>
              <w:jc w:val="right"/>
              <w:ind w:right="2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0/0  000.626.646/0001-89</w:t>
            </w:r>
          </w:p>
        </w:tc>
        <w:tc>
          <w:tcPr>
            <w:tcW w:w="33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9"/>
              </w:rPr>
              <w:t>34 - CECAM CONS ECON. CONT E ADM. MUN. S</w:t>
            </w:r>
          </w:p>
        </w:tc>
        <w:tc>
          <w:tcPr>
            <w:tcW w:w="4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EMPENHO GLOBAL CONFORME ADITIVO DO CONTRATO 39/2014  REF 8 PARCELAS</w:t>
            </w:r>
          </w:p>
        </w:tc>
        <w:tc>
          <w:tcPr>
            <w:tcW w:w="9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CONVITE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ind w:right="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8"/>
              </w:rPr>
              <w:t>02/2014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6.603,32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 2018- SERVIÇO: SISTEMA INFORMATIZADO DAS ÁREAS CONTABIL,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PATRIMONIO, ADM PESSOAL, PROCESSO LEGISLATIVO.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67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01.01.00.01.31.0001.2001.33903977 - VIGILÂNCIA OSTENSIVA MONITORADA</w:t>
            </w:r>
          </w:p>
        </w:tc>
        <w:tc>
          <w:tcPr>
            <w:tcW w:w="4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5"/>
        </w:trPr>
        <w:tc>
          <w:tcPr>
            <w:tcW w:w="34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8"/>
              </w:rPr>
              <w:t>01.01.00.01.31.0001.2001.33903977.0111000 - GERAL</w:t>
            </w: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8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111</w:t>
            </w:r>
          </w:p>
        </w:tc>
        <w:tc>
          <w:tcPr>
            <w:tcW w:w="2340" w:type="dxa"/>
            <w:vAlign w:val="bottom"/>
          </w:tcPr>
          <w:p>
            <w:pPr>
              <w:jc w:val="right"/>
              <w:ind w:right="2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0/0  006.011.162/0001-01</w:t>
            </w:r>
          </w:p>
        </w:tc>
        <w:tc>
          <w:tcPr>
            <w:tcW w:w="33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261 - R.P.R. SERVIÇOS LTDA ME</w:t>
            </w:r>
          </w:p>
        </w:tc>
        <w:tc>
          <w:tcPr>
            <w:tcW w:w="4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REF. SERVICO DE MONITORAMENTO DE ALARME E CAMERA DO PREDIO DA</w:t>
            </w:r>
          </w:p>
        </w:tc>
        <w:tc>
          <w:tcPr>
            <w:tcW w:w="9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DISPENSA D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ind w:right="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663,00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CAMARA MUNCIPAL REF. AO PERIODO DE MAIO A DEZ 2018    - CONTRATO 66/2018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PROCESSO 355/2018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67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01.01.00.01.31.0001.2001.33903997 - DESPESAS DE TELEPROCESSAMENTO</w:t>
            </w:r>
          </w:p>
        </w:tc>
        <w:tc>
          <w:tcPr>
            <w:tcW w:w="4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5"/>
        </w:trPr>
        <w:tc>
          <w:tcPr>
            <w:tcW w:w="34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8"/>
              </w:rPr>
              <w:t>01.01.00.01.31.0001.2001.33903997.0111000 - GERAL</w:t>
            </w: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8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35</w:t>
            </w:r>
          </w:p>
        </w:tc>
        <w:tc>
          <w:tcPr>
            <w:tcW w:w="2340" w:type="dxa"/>
            <w:vAlign w:val="bottom"/>
          </w:tcPr>
          <w:p>
            <w:pPr>
              <w:jc w:val="right"/>
              <w:ind w:right="2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0/0  009.617.942/0001-98</w:t>
            </w:r>
          </w:p>
        </w:tc>
        <w:tc>
          <w:tcPr>
            <w:tcW w:w="33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486 - IDC TELECOM LTDA EPP</w:t>
            </w:r>
          </w:p>
        </w:tc>
        <w:tc>
          <w:tcPr>
            <w:tcW w:w="4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, SERV INTERNET EMPRESARIAL FIBRA 50MB STB- TELECOM CONF CONTRATO</w:t>
            </w:r>
          </w:p>
        </w:tc>
        <w:tc>
          <w:tcPr>
            <w:tcW w:w="9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DISPENSA D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ind w:right="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299,90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11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SUBTOTAL</w:t>
            </w:r>
          </w:p>
        </w:tc>
        <w:tc>
          <w:tcPr>
            <w:tcW w:w="2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59/2017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vMerge w:val="restart"/>
          </w:tcPr>
          <w:p>
            <w:pPr>
              <w:jc w:val="right"/>
              <w:ind w:right="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  <w:vMerge w:val="restart"/>
          </w:tcPr>
          <w:p>
            <w:pPr>
              <w:jc w:val="right"/>
              <w:ind w:right="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352,37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352,37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7.918,59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TOTAL</w:t>
            </w:r>
          </w:p>
        </w:tc>
        <w:tc>
          <w:tcPr>
            <w:tcW w:w="2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352,37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352,37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7.918,59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MODALIDADES DE LICITAÇÃO</w:t>
      </w:r>
    </w:p>
    <w:p>
      <w:pPr>
        <w:spacing w:after="0" w:line="22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CONCURSO</w:t>
      </w:r>
    </w:p>
    <w:p>
      <w:pPr>
        <w:spacing w:after="0" w:line="2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CONVITE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TOMADA DE PREÇOS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CONCORRÊNCIA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DISPENSA DE LICITAÇÃO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INEXIGÍVEL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PREGÃO PRESENCIAL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PREGÃO ELETRÔNICO</w:t>
      </w:r>
    </w:p>
    <w:p>
      <w:pPr>
        <w:sectPr>
          <w:pgSz w:w="16500" w:h="11560" w:orient="landscape"/>
          <w:cols w:equalWidth="0" w:num="1">
            <w:col w:w="16360"/>
          </w:cols>
          <w:pgMar w:left="0" w:top="482" w:right="140" w:bottom="0" w:gutter="0" w:footer="0" w:header="0"/>
          <w:type w:val="continuous"/>
        </w:sectPr>
      </w:pPr>
    </w:p>
    <w:bookmarkStart w:id="1" w:name="page2"/>
    <w:bookmarkEnd w:id="1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71120</wp:posOffset>
            </wp:positionH>
            <wp:positionV relativeFrom="paragraph">
              <wp:posOffset>-13970</wp:posOffset>
            </wp:positionV>
            <wp:extent cx="647700" cy="5003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3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SECRETARIA DE FINANÇAS - CNPJ.01.958.948/0001-17</w:t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PCA AJUDANTE BRAGA 108 CENTRO SANTA BRANCA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14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16/07/2018 11:49:50</w:t>
      </w:r>
    </w:p>
    <w:p>
      <w:pPr>
        <w:jc w:val="right"/>
        <w:ind w:left="1240"/>
        <w:spacing w:after="0" w:line="25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Transparência de Gestão Fiscal - LC 131 de 27 de maio 2009                                                                                                                     </w:t>
      </w:r>
      <w:r>
        <w:rPr>
          <w:rFonts w:ascii="Arial" w:cs="Arial" w:eastAsia="Arial" w:hAnsi="Arial"/>
          <w:sz w:val="16"/>
          <w:szCs w:val="16"/>
          <w:color w:val="auto"/>
        </w:rPr>
        <w:t>Sistema CECAM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(Página: 2 / 2)</w:t>
      </w:r>
    </w:p>
    <w:p>
      <w:pPr>
        <w:spacing w:after="0" w:line="192" w:lineRule="exact"/>
        <w:rPr>
          <w:sz w:val="20"/>
          <w:szCs w:val="20"/>
          <w:color w:val="auto"/>
        </w:rPr>
      </w:pPr>
    </w:p>
    <w:p>
      <w:pPr>
        <w:ind w:left="60"/>
        <w:spacing w:after="0"/>
        <w:tabs>
          <w:tab w:leader="none" w:pos="1060" w:val="left"/>
          <w:tab w:leader="none" w:pos="2080" w:val="left"/>
          <w:tab w:leader="none" w:pos="3780" w:val="left"/>
          <w:tab w:leader="none" w:pos="6840" w:val="left"/>
          <w:tab w:leader="none" w:pos="11100" w:val="left"/>
          <w:tab w:leader="none" w:pos="11860" w:val="left"/>
          <w:tab w:leader="none" w:pos="13920" w:val="left"/>
          <w:tab w:leader="none" w:pos="154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Mod. Lic.</w:t>
        <w:tab/>
        <w:t>Licitação  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-14605</wp:posOffset>
                </wp:positionV>
                <wp:extent cx="1038860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1.1499pt" to="818pt,-1.14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1038860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6.8pt" to="818pt,6.8pt" o:allowincell="f" strokecolor="#000000" strokeweight="1pt"/>
            </w:pict>
          </mc:Fallback>
        </mc:AlternateContent>
      </w:r>
    </w:p>
    <w:p>
      <w:pPr>
        <w:spacing w:after="0" w:line="13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OUTROS/NÃO APLICÁVEL</w:t>
      </w:r>
    </w:p>
    <w:p>
      <w:pPr>
        <w:spacing w:after="0" w:line="2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RDC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280035</wp:posOffset>
                </wp:positionV>
                <wp:extent cx="1038860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2.05pt" to="818pt,22.0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6" w:lineRule="exact"/>
        <w:rPr>
          <w:sz w:val="20"/>
          <w:szCs w:val="20"/>
          <w:color w:val="auto"/>
        </w:rPr>
      </w:pPr>
    </w:p>
    <w:p>
      <w:pPr>
        <w:ind w:left="6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SANTA BRANCA, 10 de Julho de 2018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2621280</wp:posOffset>
                </wp:positionH>
                <wp:positionV relativeFrom="paragraph">
                  <wp:posOffset>478155</wp:posOffset>
                </wp:positionV>
                <wp:extent cx="468122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1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6.4pt,37.65pt" to="575pt,37.6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6" w:lineRule="exact"/>
        <w:rPr>
          <w:sz w:val="20"/>
          <w:szCs w:val="20"/>
          <w:color w:val="auto"/>
        </w:rPr>
      </w:pPr>
    </w:p>
    <w:p>
      <w:pPr>
        <w:jc w:val="center"/>
        <w:ind w:right="7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LUIS FERNANDO DA SILVA BARROS</w:t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jc w:val="center"/>
        <w:ind w:righ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CRC SP-325493/O-3</w:t>
      </w:r>
    </w:p>
    <w:p>
      <w:pPr>
        <w:jc w:val="center"/>
        <w:ind w:righ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CONTADOR LEGISLATIVO</w:t>
      </w:r>
    </w:p>
    <w:sectPr>
      <w:pgSz w:w="16500" w:h="11560" w:orient="landscape"/>
      <w:cols w:equalWidth="0" w:num="1">
        <w:col w:w="16360"/>
      </w:cols>
      <w:pgMar w:left="0" w:top="482" w:right="1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2018-07-16T10:50:59Z</dcterms:created>
  <dcterms:modified xsi:type="dcterms:W3CDTF">2018-07-16T10:50:59Z</dcterms:modified>
</cp:coreProperties>
</file>