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05/07/2018 11:15:01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Balancete da Despesa do período de 01/06/2018 até 30/06/2018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.45pt" to="818pt,16.45pt" o:allowincell="f" strokecolor="#000000" strokeweight="1pt"/>
            </w:pict>
          </mc:Fallback>
        </mc:AlternateContent>
      </w:r>
    </w:p>
    <w:p>
      <w:pPr>
        <w:spacing w:after="0" w:line="372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64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21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21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8"/>
        </w:trPr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8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6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928.534,09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928.534,09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698.256,99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96.768,92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795.025,91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121.363,65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576.325,18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116.892,94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693.218,12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552.114,87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121.547,39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673.662,26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19.555,86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928.534,09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928.534,09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698.256,99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96.768,92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795.025,91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121.363,65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576.325,18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116.892,94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693.218,12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552.114,87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121.547,39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673.662,26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19.555,86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928.534,09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928.534,09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698.256,99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96.768,92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795.025,91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121.363,65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576.325,18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116.892,94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693.218,12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552.114,87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121.547,39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673.662,26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19.555,86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928.534,09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928.534,09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698.256,99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96.768,92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795.025,91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121.363,65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576.325,18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116.892,94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693.218,12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552.114,87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121.547,39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673.662,26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19.555,86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8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928.534,09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928.534,09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698.256,99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96.768,92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795.025,91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121.363,65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576.325,18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116.892,94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693.218,12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552.114,87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121.547,39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673.662,26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19.555,86</w:t>
            </w: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928.534,09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928.534,09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698.256,99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96.768,92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795.025,91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121.363,65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576.325,18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116.892,94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693.218,12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552.114,87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121.547,39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673.662,26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19.555,86</w:t>
            </w: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3.1.90.11.00 - VENCIMENT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930.000,00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532.838,82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532.838,82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325.996,86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71.164,32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397.161,18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325.996,86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71.164,32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397.161,18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325.996,86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71.164,32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397.161,18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3.1.90.11.01 - VENCIMEN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144.124,52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30.713,24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174.837,76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144.124,52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30.713,24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174.837,76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144.124,52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30.713,24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174.837,76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56.554,50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11.227,98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67.782,48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56.554,50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11.227,98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67.782,48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56.554,50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11.227,98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67.782,48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6.442,56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1.383,52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691,76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4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7.323,10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7.323,10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7.323,10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7.323,10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7.323,10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7.323,10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138.700,00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138.700,00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116.800,00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21.900,00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138.700,00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134.085,23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134.085,23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75.957,76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14.957,01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90.914,77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14.957,01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75.957,76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14.957,01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90.914,77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61.002,50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14.955,26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75.957,76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14.957,01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9.374,01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1.802,83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11.176,84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1.802,83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9.374,01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1.802,83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11.176,84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7.607,15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1.766,86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9.374,01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1.802,83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66.583,75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13.154,18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79.737,93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13.154,18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66.583,75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13.154,18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79.737,93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53.395,35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13.188,40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66.583,75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13.154,18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90.560,00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90.560,00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56.361,06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56.361,06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30.659,35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3.539,59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34.198,94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13.727,96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18.134,87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4.133,30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22.268,17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16.842,63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3.628,35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20.470,98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1.797,19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15.999,37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15.999,37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11.644,77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3.474,89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879,71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4.354,60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3.305,89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1.048,71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4.354,60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2.957,89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1.320,49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4.278,38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1.320,49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2.957,89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1.320,49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4.278,38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2.226,15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731,74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2.957,89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1.320,49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265,20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7.404,00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2.543,69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1.339,10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3.882,79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476,70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2.543,69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1.339,10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3.882,79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2.152,19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1.253,90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3.406,09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476,70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3.3.90.30.25 -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1.489,20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1.489,20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3.3.90.30.29 -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286,00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304,00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9.105,16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9.105,16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694,84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894,84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694,84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894,84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694,84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894,84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3.3.90.36.06 -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395,24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395,24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395,24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395,24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395,24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499,60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499,60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499,60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313.000,00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62.433,89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62.433,89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243.658,11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6.908,00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250.566,11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89.794,68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138.576,78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24.996,31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163.573,09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130.613,97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30.157,46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160.771,43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2.801,66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599,00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3.3.90.39.05 -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73.526,56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73.526,56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15.806,64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51.116,60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7.253,32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58.369,92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50.466,60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7.253,32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57.719,92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650,00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3.577,00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3.577,00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3.329,00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248,00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3.577,00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3.3.90.39.20 -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2.953,99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3.770,01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4.546,01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3.770,01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4.546,01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3.3.90.39.57 -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9.927,67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9.927,67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5.347,63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3.786,25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793,79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4.580,04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3.786,25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793,79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4.580,04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2.355,00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4.710,00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7.065,00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3.925,00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2.355,00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3.140,00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2.355,00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785,00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3.140,00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790,00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6.483,87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7.646,60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7.646,60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4.641,00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3.005,60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3.668,60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2.342,60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3.005,60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663,00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3.3.90.39.78 - LIMPEZA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70.730,47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70.730,47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35.473,79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29.344,39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5.912,29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35.256,68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23.432,10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11.824,58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35.256,68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701,00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366,53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283,47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334,47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283,47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334,47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3.3.90.39.83 -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595,00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13.985,30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13.985,30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6.361,26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5.120,84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3.991,86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9.112,70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4.383,32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3.240,72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7.624,04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1.488,66</w:t>
            </w: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3.3.90.39.95 -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6.250,00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6.250,00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3.890,00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3.3.90.39.97 - DESPESA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3.122,34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3.122,34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1.130,91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1.593,52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397,91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1.991,43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1.593,52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397,91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1.991,43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32.226,30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32.226,30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9.287,93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21.394,23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1.544,14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22.938,37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21.394,23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1.544,14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22.938,37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3.3.90.46.00 - AUXÍLIO 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3.464,00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3.464,00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11.536,00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11.536,00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2.884,00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8.652,00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7.210,00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8.652,00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ectPr>
          <w:pgSz w:w="16500" w:h="11560" w:orient="landscape"/>
          <w:cols w:equalWidth="0" w:num="1">
            <w:col w:w="16360"/>
          </w:cols>
          <w:pgMar w:left="0" w:top="482" w:right="140" w:bottom="198" w:gutter="0" w:footer="0" w:header="0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05/07/2018 11:15:01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Balancete da Despesa do período de 01/06/2018 até 30/06/2018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.45pt" to="818pt,16.45pt" o:allowincell="f" strokecolor="#000000" strokeweight="1pt"/>
            </w:pict>
          </mc:Fallback>
        </mc:AlternateContent>
      </w:r>
    </w:p>
    <w:p>
      <w:pPr>
        <w:spacing w:after="0" w:line="37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71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9"/>
              </w:rPr>
              <w:t>Pago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8"/>
        </w:trPr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0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8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6"/>
        </w:trPr>
        <w:tc>
          <w:tcPr>
            <w:tcW w:w="1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2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3.3.90.46.01 - INDENIZA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11.536,00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11.536,00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2.884,00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7.210,00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8.652,00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7.210,00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1.442,00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8.652,00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140.000,00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140.000,00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130.245,93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130.245,93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9.754,07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9.754,07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9.754,07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9.754,07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9.754,07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9.754,07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4.4.90.52.33 - EQUIPAME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4.4.90.52.35 - EQUIPAM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6.484,07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176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1.723.560,00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928.534,09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928.534,09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698.256,99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96.768,92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795.025,91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121.363,65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576.325,18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116.892,94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693.218,12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552.114,87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121.547,39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673.662,26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19.555,86</w:t>
            </w:r>
          </w:p>
        </w:tc>
      </w:tr>
      <w:tr>
        <w:trPr>
          <w:trHeight w:val="31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SUPRIMENTO FINANCEIRO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86.939,52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20.688,11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107.627,63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11.3.81.06.00 - VALORES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6.398,39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1.408,73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7.807,12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CONTRIBUI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25.977,48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5.911,58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31.889,06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 (F)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1.074,57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146,62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1.221,19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21.8.81.01.10 - PENSÃO ALI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7.399,80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1.479,96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8.879,76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21.8.81.01.11 - PLANOS DE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5319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CONVENIO MEDICO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5.581,81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1.240,00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6.821,81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32.916,55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7.736,24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40.652,79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5.605,92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2.445,98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8.051,90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1.985,00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319,00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2.304,00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42"/>
        </w:trPr>
        <w:tc>
          <w:tcPr>
            <w:tcW w:w="27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86.939,52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20.688,11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107.627,63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384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639.054,39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142.235,50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781.289,89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224.770,33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4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224.770,33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1.006.060,22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6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30 de Junho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478155</wp:posOffset>
                </wp:positionV>
                <wp:extent cx="32385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2pt,37.65pt" to="260.2pt,37.6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478155</wp:posOffset>
                </wp:positionV>
                <wp:extent cx="32410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6pt,37.65pt" to="520.8pt,37.6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478155</wp:posOffset>
                </wp:positionV>
                <wp:extent cx="32410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5.8pt,37.65pt" to="781pt,37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tbl>
      <w:tblPr>
        <w:tblLayout w:type="fixed"/>
        <w:tblInd w:w="1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6"/>
        </w:trPr>
        <w:tc>
          <w:tcPr>
            <w:tcW w:w="410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LUIS FERNANDO DA SILVA BARROS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right="1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ANTONIO CARLOS DE OLIVEIRA</w:t>
            </w:r>
          </w:p>
        </w:tc>
        <w:tc>
          <w:tcPr>
            <w:tcW w:w="3500" w:type="dxa"/>
            <w:vAlign w:val="bottom"/>
          </w:tcPr>
          <w:p>
            <w:pPr>
              <w:jc w:val="center"/>
              <w:ind w:left="13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EDER DE ARAUJO SENNA</w:t>
            </w:r>
          </w:p>
        </w:tc>
      </w:tr>
      <w:tr>
        <w:trPr>
          <w:trHeight w:val="187"/>
        </w:trPr>
        <w:tc>
          <w:tcPr>
            <w:tcW w:w="4100" w:type="dxa"/>
            <w:vAlign w:val="bottom"/>
          </w:tcPr>
          <w:p>
            <w:pPr>
              <w:jc w:val="center"/>
              <w:ind w:right="12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>CRC SP-325493/O-3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right="1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RG. 20.143.977-3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7"/>
        </w:trPr>
        <w:tc>
          <w:tcPr>
            <w:tcW w:w="4100" w:type="dxa"/>
            <w:vAlign w:val="bottom"/>
          </w:tcPr>
          <w:p>
            <w:pPr>
              <w:jc w:val="center"/>
              <w:ind w:right="12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CONTADOR LEGISLATIVO</w:t>
            </w:r>
          </w:p>
        </w:tc>
        <w:tc>
          <w:tcPr>
            <w:tcW w:w="5260" w:type="dxa"/>
            <w:vAlign w:val="bottom"/>
          </w:tcPr>
          <w:p>
            <w:pPr>
              <w:jc w:val="center"/>
              <w:ind w:right="1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7"/>
              </w:rPr>
              <w:t>RESPONS.P.TESOURARIA</w:t>
            </w:r>
          </w:p>
        </w:tc>
        <w:tc>
          <w:tcPr>
            <w:tcW w:w="3500" w:type="dxa"/>
            <w:vAlign w:val="bottom"/>
          </w:tcPr>
          <w:p>
            <w:pPr>
              <w:jc w:val="center"/>
              <w:ind w:left="13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PRESIDENTE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2.1 - CAMARA MUNICIPAL DE SANTA BRANCA</w:t>
      </w:r>
    </w:p>
    <w:sectPr>
      <w:pgSz w:w="16500" w:h="11560" w:orient="landscape"/>
      <w:cols w:equalWidth="0" w:num="1">
        <w:col w:w="16360"/>
      </w:cols>
      <w:pgMar w:left="0" w:top="482" w:right="1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2018-07-12T08:21:55Z</dcterms:created>
  <dcterms:modified xsi:type="dcterms:W3CDTF">2018-07-12T08:21:55Z</dcterms:modified>
</cp:coreProperties>
</file>